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D6065" w14:textId="77777777" w:rsidR="00A65ACE" w:rsidRPr="000C5511" w:rsidRDefault="000C5511">
      <w:pPr>
        <w:rPr>
          <w:lang w:val="es-AR"/>
        </w:rPr>
      </w:pPr>
      <w:r w:rsidRPr="000C5511">
        <w:rPr>
          <w:b/>
          <w:sz w:val="28"/>
          <w:lang w:val="es-AR"/>
        </w:rPr>
        <w:t>LA ARQUITECTURA Y LA CONSTRUCCIÓN EN ALERTA: UNA ACTIVIDAD ESTRATÉGICA EN RIESGO</w:t>
      </w:r>
    </w:p>
    <w:p w14:paraId="1327AF20" w14:textId="3C0BB65F" w:rsidR="00A65ACE" w:rsidRPr="000C5511" w:rsidRDefault="000C5511">
      <w:pPr>
        <w:rPr>
          <w:lang w:val="es-AR"/>
        </w:rPr>
      </w:pPr>
      <w:r w:rsidRPr="000C5511">
        <w:rPr>
          <w:lang w:val="es-AR"/>
        </w:rPr>
        <w:t xml:space="preserve">El Colegio de Arquitectura y Urbanismo de la Provincia de Buenos Aires </w:t>
      </w:r>
      <w:r w:rsidR="00541D3A">
        <w:rPr>
          <w:lang w:val="es-AR"/>
        </w:rPr>
        <w:t xml:space="preserve">Distrito 9, </w:t>
      </w:r>
      <w:r w:rsidRPr="000C5511">
        <w:rPr>
          <w:lang w:val="es-AR"/>
        </w:rPr>
        <w:t>manifiesta su profunda preocupación por la crítica situación que atraviesa la actividad de la construcción en la Argentina y por las consecuencias que este escenario genera sobre el ejercicio profesional de arquitectas y arquitectos, sobre el empleo, la producción y el desarrollo territorial de nuestro país.</w:t>
      </w:r>
    </w:p>
    <w:p w14:paraId="74762D72" w14:textId="77777777" w:rsidR="00A65ACE" w:rsidRPr="000C5511" w:rsidRDefault="000C5511">
      <w:pPr>
        <w:rPr>
          <w:lang w:val="es-AR"/>
        </w:rPr>
      </w:pPr>
      <w:r w:rsidRPr="000C5511">
        <w:rPr>
          <w:lang w:val="es-AR"/>
        </w:rPr>
        <w:t>La construcción ha sido históricamente uno de los principales motores de la economía nacional, generando empleo directo e indirecto, movilizando cadenas productivas de alto impacto y contribuyendo a la creación de ciudades, infraestructuras y viviendas para millones de argentinos. Sin embargo, en la actualidad confluyen una serie de factores que configuran un escenario de extrema fragilidad para el sector.</w:t>
      </w:r>
    </w:p>
    <w:p w14:paraId="74BA71E9" w14:textId="293D2BB2" w:rsidR="00A65ACE" w:rsidRPr="000C5511" w:rsidRDefault="000C5511">
      <w:pPr>
        <w:rPr>
          <w:lang w:val="es-AR"/>
        </w:rPr>
      </w:pPr>
      <w:r w:rsidRPr="000C5511">
        <w:rPr>
          <w:lang w:val="es-AR"/>
        </w:rPr>
        <w:t>En primer lugar, resulta alarmante la inexistencia de mecanismos de financiamiento hipotecario destinados a la construcción de viviendas nuevas. La ausencia de crédito accesible impide que amplios sectores de la población puedan acceder a una vivienda propia de manera sostenible. A ello se suma la paralización o reducción drástica de los programas públicos de vivienda, que históricamente constituyeron una herramienta fundamental para atender el déficit habitacional y sostener niveles mínimos de actividad en el sector.</w:t>
      </w:r>
    </w:p>
    <w:p w14:paraId="2FB0EF75" w14:textId="731A6399" w:rsidR="00A65ACE" w:rsidRPr="000C5511" w:rsidRDefault="000C5511" w:rsidP="0000432A">
      <w:pPr>
        <w:spacing w:after="0"/>
        <w:rPr>
          <w:lang w:val="es-AR"/>
        </w:rPr>
      </w:pPr>
      <w:r w:rsidRPr="000C5511">
        <w:rPr>
          <w:lang w:val="es-AR"/>
        </w:rPr>
        <w:t xml:space="preserve">Paralelamente, la virtual desaparición de la obra pública profundiza la retracción económica de la construcción. Las inversiones estatales en infraestructura urbana, equipamiento comunitario, saneamiento, educación, salud y vivienda no solo representan mejoras concretas para la calidad de vida de la población, sino que además cumplen un rol </w:t>
      </w:r>
      <w:proofErr w:type="spellStart"/>
      <w:r w:rsidRPr="000C5511">
        <w:rPr>
          <w:lang w:val="es-AR"/>
        </w:rPr>
        <w:t>anticíclico</w:t>
      </w:r>
      <w:proofErr w:type="spellEnd"/>
      <w:r w:rsidRPr="000C5511">
        <w:rPr>
          <w:lang w:val="es-AR"/>
        </w:rPr>
        <w:t xml:space="preserve"> indispensable para sostener el </w:t>
      </w:r>
      <w:r w:rsidR="0000432A" w:rsidRPr="000C5511">
        <w:rPr>
          <w:lang w:val="es-AR"/>
        </w:rPr>
        <w:t>empleo y</w:t>
      </w:r>
      <w:r w:rsidRPr="000C5511">
        <w:rPr>
          <w:lang w:val="es-AR"/>
        </w:rPr>
        <w:t xml:space="preserve"> la actividad productiva</w:t>
      </w:r>
      <w:r w:rsidR="0000432A" w:rsidRPr="000C5511">
        <w:rPr>
          <w:lang w:val="es-AR"/>
        </w:rPr>
        <w:t>.</w:t>
      </w:r>
    </w:p>
    <w:p w14:paraId="71633DFD" w14:textId="0A84A525" w:rsidR="0000432A" w:rsidRPr="000C5511" w:rsidRDefault="0000432A" w:rsidP="0000432A">
      <w:pPr>
        <w:spacing w:after="0"/>
        <w:rPr>
          <w:lang w:val="es-AR"/>
        </w:rPr>
      </w:pPr>
      <w:r w:rsidRPr="000C5511">
        <w:rPr>
          <w:lang w:val="es-AR"/>
        </w:rPr>
        <w:t xml:space="preserve">Por otro </w:t>
      </w:r>
      <w:r w:rsidR="000C5511" w:rsidRPr="000C5511">
        <w:rPr>
          <w:lang w:val="es-AR"/>
        </w:rPr>
        <w:t>lado,</w:t>
      </w:r>
      <w:r w:rsidRPr="000C5511">
        <w:rPr>
          <w:lang w:val="es-AR"/>
        </w:rPr>
        <w:t xml:space="preserve"> la ejecución de las </w:t>
      </w:r>
      <w:r w:rsidR="000C5511" w:rsidRPr="000C5511">
        <w:rPr>
          <w:lang w:val="es-AR"/>
        </w:rPr>
        <w:t>infraestructuras</w:t>
      </w:r>
      <w:r w:rsidRPr="000C5511">
        <w:rPr>
          <w:lang w:val="es-AR"/>
        </w:rPr>
        <w:t xml:space="preserve"> y equipamientos son la base fundacional del desarrollo sustentable y sostenible de nuestras ciudades.</w:t>
      </w:r>
    </w:p>
    <w:p w14:paraId="5E816A42" w14:textId="77777777" w:rsidR="0000432A" w:rsidRPr="000C5511" w:rsidRDefault="0000432A" w:rsidP="0000432A">
      <w:pPr>
        <w:spacing w:after="0"/>
        <w:rPr>
          <w:lang w:val="es-AR"/>
        </w:rPr>
      </w:pPr>
    </w:p>
    <w:p w14:paraId="31DF2011" w14:textId="77777777" w:rsidR="00A65ACE" w:rsidRPr="000C5511" w:rsidRDefault="000C5511">
      <w:pPr>
        <w:rPr>
          <w:lang w:val="es-AR"/>
        </w:rPr>
      </w:pPr>
      <w:r w:rsidRPr="000C5511">
        <w:rPr>
          <w:lang w:val="es-AR"/>
        </w:rPr>
        <w:t>Otro aspecto que genera enorme preocupación es el incremento extraordinario del costo de la construcción medido en dólares. Los valores actuales superan ampliamente los promedios históricos y, en muchos casos, más que duplican los registros tradicionales de las últimas décadas. Esta situación convierte a la construcción de una vivienda en una inversión cada vez más inaccesible para amplios sectores de la sociedad, transformando un derecho esencial en un bien de carácter suntuario.</w:t>
      </w:r>
    </w:p>
    <w:p w14:paraId="57DDE75E" w14:textId="70D5762F" w:rsidR="00A65ACE" w:rsidRPr="000C5511" w:rsidRDefault="000C5511">
      <w:pPr>
        <w:rPr>
          <w:lang w:val="es-AR"/>
        </w:rPr>
      </w:pPr>
      <w:r w:rsidRPr="000C5511">
        <w:rPr>
          <w:lang w:val="es-AR"/>
        </w:rPr>
        <w:t>Las consecuencias de este proceso ya son visibles. La actividad se concentra progresivamente en un porcentaje cada vez menor de profesionales, empresas y desarrolladores, mientras que una parte significativa de la matrícula experimenta una reducción sostenida de oportunidades laborales. Esta concentración afecta particularmente a los estudios pequeños y medianos, que históricamente han constituido el tejido profesional más extendido en nuestr</w:t>
      </w:r>
      <w:r w:rsidR="0000432A" w:rsidRPr="000C5511">
        <w:rPr>
          <w:lang w:val="es-AR"/>
        </w:rPr>
        <w:t>o</w:t>
      </w:r>
      <w:r w:rsidRPr="000C5511">
        <w:rPr>
          <w:lang w:val="es-AR"/>
        </w:rPr>
        <w:t xml:space="preserve">s </w:t>
      </w:r>
      <w:r w:rsidR="0000432A" w:rsidRPr="000C5511">
        <w:rPr>
          <w:lang w:val="es-AR"/>
        </w:rPr>
        <w:t>territorios</w:t>
      </w:r>
      <w:r w:rsidRPr="000C5511">
        <w:rPr>
          <w:lang w:val="es-AR"/>
        </w:rPr>
        <w:t>.</w:t>
      </w:r>
    </w:p>
    <w:p w14:paraId="7701EE04" w14:textId="77777777" w:rsidR="00A65ACE" w:rsidRPr="000C5511" w:rsidRDefault="000C5511">
      <w:pPr>
        <w:rPr>
          <w:lang w:val="es-AR"/>
        </w:rPr>
      </w:pPr>
      <w:r w:rsidRPr="000C5511">
        <w:rPr>
          <w:lang w:val="es-AR"/>
        </w:rPr>
        <w:lastRenderedPageBreak/>
        <w:t>A este complejo escenario se agrega una preocupante relajación de los mecanismos de control y fiscalización de obras en numerosos municipios. Ya sea por limitaciones presupuestarias, insuficiencia de recursos técnicos o falta de decisión política, se observa una progresiva disminución de las capacidades estatales para verificar el cumplimiento de las normativas urbanísticas, constructivas y de seguridad. Esta situación no solo perjudica el ejercicio profesional responsable, sino que también compromete la calidad del hábitat construido y la protección de los ciudadanos.</w:t>
      </w:r>
    </w:p>
    <w:p w14:paraId="20150CBC" w14:textId="77777777" w:rsidR="00A65ACE" w:rsidRPr="000C5511" w:rsidRDefault="000C5511">
      <w:pPr>
        <w:rPr>
          <w:lang w:val="es-AR"/>
        </w:rPr>
      </w:pPr>
      <w:r w:rsidRPr="000C5511">
        <w:rPr>
          <w:lang w:val="es-AR"/>
        </w:rPr>
        <w:t>Asimismo, la apertura económica indiscriminada comienza a generar nuevos interrogantes respecto del futuro de la producción nacional vinculada a la construcción. La aparición en el mercado de sistemas habitacionales industrializados de origen extranjero, particularmente provenientes de China, así como anuncios vinculados a la posible importación y ensamblaje integral de desarrollos urbanos completos, incluyendo proyectos equivalentes a poblaciones de miles de habitantes, plantean desafíos que requieren una profunda reflexión.</w:t>
      </w:r>
    </w:p>
    <w:p w14:paraId="629656BF" w14:textId="77777777" w:rsidR="00A65ACE" w:rsidRPr="000C5511" w:rsidRDefault="000C5511">
      <w:pPr>
        <w:rPr>
          <w:lang w:val="es-AR"/>
        </w:rPr>
      </w:pPr>
      <w:r w:rsidRPr="000C5511">
        <w:rPr>
          <w:lang w:val="es-AR"/>
        </w:rPr>
        <w:t>La incorporación de nuevas tecnologías constructivas y procesos de industrialización puede constituir una oportunidad de innovación y mejora de la productividad. Sin embargo, resulta imprescindible que estas transformaciones se desarrollen dentro de un marco que proteja el trabajo argentino, la industria nacional, el conocimiento profesional local y la generación de empleo. El desarrollo del hábitat y de las ciudades no puede ser concebido exclusivamente como una mercancía importable, sino como una construcción colectiva vinculada a la identidad, la cultura, la economía y las capacidades productivas de nuestro territorio.</w:t>
      </w:r>
    </w:p>
    <w:p w14:paraId="3C8ABE0B" w14:textId="77777777" w:rsidR="00A65ACE" w:rsidRPr="000C5511" w:rsidRDefault="000C5511">
      <w:pPr>
        <w:rPr>
          <w:lang w:val="es-AR"/>
        </w:rPr>
      </w:pPr>
      <w:r w:rsidRPr="000C5511">
        <w:rPr>
          <w:lang w:val="es-AR"/>
        </w:rPr>
        <w:t>Las arquitectas y los arquitectos de la Provincia de Buenos Aires observamos con preocupación que la sumatoria de estas circunstancias está provocando una caída sostenida de la actividad profesional y de la construcción en general. Los indicadores disponibles muestran una retracción significativa del sector y existen fundamentos objetivos para advertir que esta situación podría profundizarse durante los próximos meses si no se implementan políticas que promuevan la inversión, el acceso al crédito, la producción de vivienda, la obra pública estratégica y el fortalecimiento de los organismos de control.</w:t>
      </w:r>
    </w:p>
    <w:p w14:paraId="31A991FA" w14:textId="68656CE0" w:rsidR="00A65ACE" w:rsidRPr="000C5511" w:rsidRDefault="000C5511">
      <w:pPr>
        <w:rPr>
          <w:lang w:val="es-AR"/>
        </w:rPr>
      </w:pPr>
      <w:r w:rsidRPr="000C5511">
        <w:rPr>
          <w:lang w:val="es-AR"/>
        </w:rPr>
        <w:t xml:space="preserve">Por todo ello, el Colegio de Arquitectura y Urbanismo de la Provincia de Buenos Aires </w:t>
      </w:r>
      <w:r w:rsidR="00507CE1">
        <w:rPr>
          <w:lang w:val="es-AR"/>
        </w:rPr>
        <w:t xml:space="preserve">Distrito 9, </w:t>
      </w:r>
      <w:bookmarkStart w:id="0" w:name="_GoBack"/>
      <w:bookmarkEnd w:id="0"/>
      <w:r w:rsidRPr="000C5511">
        <w:rPr>
          <w:lang w:val="es-AR"/>
        </w:rPr>
        <w:t>declara el estado de alerta institucional frente a la situación que atraviesa el sector y convoca a los distintos niveles del Estado, a las entidades profesionales, a las organizaciones empresarias, a los trabajadores y a todos los actores vinculados a la construcción a promover un debate serio y urgente sobre el futuro de una actividad estratégica para el desarrollo nacional.</w:t>
      </w:r>
    </w:p>
    <w:p w14:paraId="5151DF76" w14:textId="77777777" w:rsidR="00A65ACE" w:rsidRPr="000C5511" w:rsidRDefault="000C5511">
      <w:pPr>
        <w:rPr>
          <w:lang w:val="es-AR"/>
        </w:rPr>
      </w:pPr>
      <w:r w:rsidRPr="000C5511">
        <w:rPr>
          <w:lang w:val="es-AR"/>
        </w:rPr>
        <w:t>Defender la arquitectura, la planificación urbana, la producción de vivienda y la construcción es defender el empleo, la producción, el desarrollo territorial y el derecho de la población a habitar ciudades más justas, seguras y sostenibles.</w:t>
      </w:r>
      <w:r w:rsidRPr="000C5511">
        <w:rPr>
          <w:lang w:val="es-AR"/>
        </w:rPr>
        <w:br/>
      </w:r>
    </w:p>
    <w:sectPr w:rsidR="00A65ACE" w:rsidRPr="000C551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432A"/>
    <w:rsid w:val="00034616"/>
    <w:rsid w:val="0006063C"/>
    <w:rsid w:val="000C5511"/>
    <w:rsid w:val="0015074B"/>
    <w:rsid w:val="0029639D"/>
    <w:rsid w:val="00326F90"/>
    <w:rsid w:val="00507CE1"/>
    <w:rsid w:val="00541D3A"/>
    <w:rsid w:val="0081071D"/>
    <w:rsid w:val="00A65ACE"/>
    <w:rsid w:val="00AA1D8D"/>
    <w:rsid w:val="00B47730"/>
    <w:rsid w:val="00BE473C"/>
    <w:rsid w:val="00CB0664"/>
    <w:rsid w:val="00EB5FA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C05AF6"/>
  <w14:defaultImageDpi w14:val="300"/>
  <w15:docId w15:val="{16F634A4-8239-454F-9F9F-28FAA3D61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8EF80-6F27-4E82-8D06-4886FEAE5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Secretaria CAPBA_9</cp:lastModifiedBy>
  <cp:revision>6</cp:revision>
  <dcterms:created xsi:type="dcterms:W3CDTF">2026-06-15T14:51:00Z</dcterms:created>
  <dcterms:modified xsi:type="dcterms:W3CDTF">2026-07-03T16:18:00Z</dcterms:modified>
  <cp:category/>
</cp:coreProperties>
</file>